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</w:rPr>
      </w:pPr>
      <w:bookmarkStart w:id="0" w:name="_GoBack"/>
      <w:bookmarkEnd w:id="0"/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Bike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Car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Classic Car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Gap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Import Car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Convicted Driver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Breakdown Cover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Unoccupied Home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Non-Standard Property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Holiday Home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Catering Van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Coach/Bus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Courier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Driving School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Ice Cream Van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Farm Vehicle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Goods In Transit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Limousine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Mini Bus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Motor Fleet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Motor Trade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Taxi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Trailer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Truck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Van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Young Drivers Van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Public Liability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Professional Indemnity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Directors &amp; Offices Liability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Salon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Delivery Drivers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Tradesman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Commercial Property Quotes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Landlords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Income Payment Protection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Bicycle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Boat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Caravan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Park Home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Quad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Motorhome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Kit Car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Trailer Tent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Horse Insurance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- Horsebox Insurance</w:t>
      </w:r>
    </w:p>
    <w:p>
      <w:pPr>
        <w:rPr>
          <w:sz w:val="32"/>
          <w:szCs w:val="32"/>
        </w:rPr>
      </w:pPr>
      <w:r>
        <w:rPr>
          <w:rFonts w:hint="default"/>
          <w:sz w:val="32"/>
          <w:szCs w:val="32"/>
        </w:rPr>
        <w:t>- Travel Insurance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442E5"/>
    <w:rsid w:val="1C1F1D32"/>
    <w:rsid w:val="38B442E5"/>
    <w:rsid w:val="453E73B1"/>
    <w:rsid w:val="4E47410A"/>
    <w:rsid w:val="674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2023-12-15T13:40:00Z</dcterms:created>
  <dc:creator>Ali</dc:creator>
  <cp:lastModifiedBy>Ali</cp:lastModifiedBy>
  <dcterms:modified xsi:type="dcterms:W3CDTF">2023-12-15T13:53:52Z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40BD9B79B33E4B419C840F3BE0E9F704_13</vt:lpwstr>
  </property>
</Properties>
</file>